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C0C" w:rsidRDefault="003E0C0C" w:rsidP="003E0C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0C0C">
        <w:rPr>
          <w:rFonts w:ascii="TH SarabunPSK" w:hAnsi="TH SarabunPSK" w:cs="TH SarabunPSK"/>
          <w:b/>
          <w:bCs/>
          <w:sz w:val="36"/>
          <w:szCs w:val="36"/>
          <w:cs/>
        </w:rPr>
        <w:t>บทที่ ๖</w:t>
      </w:r>
      <w:r w:rsidRPr="003E0C0C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3E0C0C" w:rsidRPr="003E0C0C" w:rsidRDefault="003E0C0C" w:rsidP="003E0C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0C0C">
        <w:rPr>
          <w:rFonts w:ascii="TH SarabunPSK" w:hAnsi="TH SarabunPSK" w:cs="TH SarabunPSK"/>
          <w:b/>
          <w:bCs/>
          <w:sz w:val="36"/>
          <w:szCs w:val="36"/>
          <w:cs/>
        </w:rPr>
        <w:t>การนำแผนยุทธศาสตร์การพัฒนาท้องถิ่นไปสู่การปฏิบัติ</w:t>
      </w:r>
    </w:p>
    <w:p w:rsidR="003E0C0C" w:rsidRDefault="003E0C0C" w:rsidP="0068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832BE" w:rsidRPr="006832BE" w:rsidRDefault="00041F0D" w:rsidP="0068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๖.๑  </w:t>
      </w:r>
      <w:r w:rsidR="006832BE" w:rsidRPr="006832BE">
        <w:rPr>
          <w:rFonts w:ascii="TH SarabunPSK" w:hAnsi="TH SarabunPSK" w:cs="TH SarabunPSK"/>
          <w:b/>
          <w:bCs/>
          <w:sz w:val="32"/>
          <w:szCs w:val="32"/>
          <w:cs/>
        </w:rPr>
        <w:t>การนำแผนไปสู่การปฏิบัติ</w:t>
      </w:r>
    </w:p>
    <w:p w:rsidR="006832BE" w:rsidRPr="006832BE" w:rsidRDefault="006832BE" w:rsidP="006832B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  <w:cs/>
        </w:rPr>
        <w:t>แผนยุทธศาสตร์การพัฒนาท้องถิ่น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ตามระเบียบกระทรวงมหาดไทยว่าด้วยการจัดทำแผนพัฒนาท้องถิ่น พ</w:t>
      </w:r>
      <w:r w:rsidRPr="006832BE">
        <w:rPr>
          <w:rFonts w:ascii="TH SarabunPSK" w:hAnsi="TH SarabunPSK" w:cs="TH SarabunPSK"/>
          <w:sz w:val="32"/>
          <w:szCs w:val="32"/>
        </w:rPr>
        <w:t>.</w:t>
      </w:r>
      <w:r w:rsidRPr="006832BE">
        <w:rPr>
          <w:rFonts w:ascii="TH SarabunPSK" w:hAnsi="TH SarabunPSK" w:cs="TH SarabunPSK"/>
          <w:sz w:val="32"/>
          <w:szCs w:val="32"/>
          <w:cs/>
        </w:rPr>
        <w:t>ศ</w:t>
      </w:r>
      <w:r w:rsidRPr="006832BE">
        <w:rPr>
          <w:rFonts w:ascii="TH SarabunPSK" w:hAnsi="TH SarabunPSK" w:cs="TH SarabunPSK"/>
          <w:sz w:val="32"/>
          <w:szCs w:val="32"/>
        </w:rPr>
        <w:t xml:space="preserve">. </w:t>
      </w:r>
      <w:r w:rsidRPr="006832BE">
        <w:rPr>
          <w:rFonts w:ascii="TH SarabunPSK" w:hAnsi="TH SarabunPSK" w:cs="TH SarabunPSK"/>
          <w:sz w:val="32"/>
          <w:szCs w:val="32"/>
          <w:cs/>
        </w:rPr>
        <w:t>๒๕๔๘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เป็นแผนพัฒนาเศรษฐกิจและสังคมของท้องถิ่น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ซึ่งจำเป็นต้องกำหนดแนวทางการพัฒนาให้แผนพัฒนาท้องถิ่นตอบสนองต่อปัญหา 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ความต้องการและศักยภาพขององค์การบริหารส่วนตำบล  </w:t>
      </w:r>
      <w:r w:rsidRPr="006832BE">
        <w:rPr>
          <w:rFonts w:ascii="TH SarabunPSK" w:hAnsi="TH SarabunPSK" w:cs="TH SarabunPSK"/>
          <w:sz w:val="32"/>
          <w:szCs w:val="32"/>
        </w:rPr>
        <w:t xml:space="preserve">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รวมทั้งสอดคล้องกับแผนพัฒนาจังหวัดนครราชสีมาแบบบูรณาการและแผนพัฒนากลุ่มจังหวัด 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ตลอดจนทั้งแผนพัฒนาเศรษฐกิจและสังคมแห่งชาติและนโยบายของรัฐบาล 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ดังนั้นการนำแผนพัฒนาไปสู่การปฏิบัติจึงสามารถแบ่งเป็น </w:t>
      </w:r>
      <w:r w:rsidRPr="006832BE">
        <w:rPr>
          <w:rFonts w:ascii="TH SarabunPSK" w:hAnsi="TH SarabunPSK" w:cs="TH SarabunPSK"/>
          <w:sz w:val="32"/>
          <w:szCs w:val="32"/>
        </w:rPr>
        <w:t xml:space="preserve"> </w:t>
      </w:r>
      <w:r w:rsidRPr="006832BE">
        <w:rPr>
          <w:rFonts w:ascii="TH SarabunPSK" w:hAnsi="TH SarabunPSK" w:cs="TH SarabunPSK"/>
          <w:sz w:val="32"/>
          <w:szCs w:val="32"/>
          <w:cs/>
        </w:rPr>
        <w:t>๔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แนวทาง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6832BE" w:rsidRPr="006832BE" w:rsidRDefault="006832BE" w:rsidP="006832B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  <w:cs/>
        </w:rPr>
        <w:t>๑</w:t>
      </w:r>
      <w:r w:rsidRPr="006832BE">
        <w:rPr>
          <w:rFonts w:ascii="TH SarabunPSK" w:hAnsi="TH SarabunPSK" w:cs="TH SarabunPSK"/>
          <w:sz w:val="32"/>
          <w:szCs w:val="32"/>
        </w:rPr>
        <w:t xml:space="preserve">.  </w:t>
      </w:r>
      <w:r w:rsidRPr="006832BE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องค์การบริหารส่วนตำบลดำเนินการเอง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โดยการแปลงแนวทางการพัฒนาและโครงการนำไปจัดทำแผนพัฒนาองค์การบริหารส่วนตำบล ๓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แล้วองค์การบริหารส่วนตำบลดำเนินการปฏิบัติเพื่อบรรลุจุดประสงค์ของแผนงาน</w:t>
      </w:r>
      <w:r w:rsidRPr="006832BE">
        <w:rPr>
          <w:rFonts w:ascii="TH SarabunPSK" w:hAnsi="TH SarabunPSK" w:cs="TH SarabunPSK"/>
          <w:sz w:val="32"/>
          <w:szCs w:val="32"/>
        </w:rPr>
        <w:t>/</w:t>
      </w:r>
      <w:r w:rsidRPr="006832BE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6832BE" w:rsidRPr="006832BE" w:rsidRDefault="006832BE" w:rsidP="006832B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  <w:cs/>
        </w:rPr>
        <w:t>๒</w:t>
      </w:r>
      <w:r w:rsidRPr="006832BE">
        <w:rPr>
          <w:rFonts w:ascii="TH SarabunPSK" w:hAnsi="TH SarabunPSK" w:cs="TH SarabunPSK"/>
          <w:sz w:val="32"/>
          <w:szCs w:val="32"/>
        </w:rPr>
        <w:t xml:space="preserve">.  </w:t>
      </w:r>
      <w:r w:rsidRPr="006832BE">
        <w:rPr>
          <w:rFonts w:ascii="TH SarabunPSK" w:hAnsi="TH SarabunPSK" w:cs="TH SarabunPSK"/>
          <w:sz w:val="32"/>
          <w:szCs w:val="32"/>
          <w:cs/>
        </w:rPr>
        <w:t>การสนับสนุนให้หน่วยงานราชการอื่นหรือองค์กรปกครองส่วนท้องถิ่นอื่น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หรือองค์กรเอกชนเป็นผู้ดำเนินงาน 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ในกรณีที่องค์การบริหารส่วนตำบลไม่มีความพร้อมหรือมีศักยภาพเพียงพอ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และมีหน่วยงานหรือองค์กรอื่นมีศักยภาพและมีความพร้อมที่จะดำเนินงานมากกว่า</w:t>
      </w:r>
    </w:p>
    <w:p w:rsidR="006832BE" w:rsidRPr="006832BE" w:rsidRDefault="006832BE" w:rsidP="006832B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  <w:cs/>
        </w:rPr>
        <w:t>๓</w:t>
      </w:r>
      <w:r w:rsidRPr="006832BE">
        <w:rPr>
          <w:rFonts w:ascii="TH SarabunPSK" w:hAnsi="TH SarabunPSK" w:cs="TH SarabunPSK"/>
          <w:sz w:val="32"/>
          <w:szCs w:val="32"/>
        </w:rPr>
        <w:t xml:space="preserve">.  </w:t>
      </w:r>
      <w:r w:rsidRPr="006832BE">
        <w:rPr>
          <w:rFonts w:ascii="TH SarabunPSK" w:hAnsi="TH SarabunPSK" w:cs="TH SarabunPSK"/>
          <w:sz w:val="32"/>
          <w:szCs w:val="32"/>
          <w:cs/>
        </w:rPr>
        <w:t>การร่วมมือกับหน่วยงานหรือองค์กรปกครองส่วนท้องถิ่นอื่น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หรือองค์กรเอกชนอื่นในการดำเนินงาน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ในกรณีที่ปฏิบัติงานจะต้องเกี่ยวพันกับหน่วยงานหรือองค์กร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โดยอาจดำเนินงานในรูปแบบหุ้น  ส่วนสหการหรือคณะทำงานหรือคณะกรรมการ</w:t>
      </w:r>
    </w:p>
    <w:p w:rsidR="006832BE" w:rsidRPr="006832BE" w:rsidRDefault="006832BE" w:rsidP="006832B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  <w:cs/>
        </w:rPr>
        <w:t>๔</w:t>
      </w:r>
      <w:r w:rsidRPr="006832BE">
        <w:rPr>
          <w:rFonts w:ascii="TH SarabunPSK" w:hAnsi="TH SarabunPSK" w:cs="TH SarabunPSK"/>
          <w:sz w:val="32"/>
          <w:szCs w:val="32"/>
        </w:rPr>
        <w:t xml:space="preserve">.  </w:t>
      </w:r>
      <w:r w:rsidRPr="006832BE">
        <w:rPr>
          <w:rFonts w:ascii="TH SarabunPSK" w:hAnsi="TH SarabunPSK" w:cs="TH SarabunPSK"/>
          <w:sz w:val="32"/>
          <w:szCs w:val="32"/>
          <w:cs/>
        </w:rPr>
        <w:t>การประสานหน่วยงานหรือองค์กรปกครองส่วนท้องถิ่นหรือองค์กรเอกชนอื่น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เป็นผู้จัดสรรงบประมาณและการดำเนินการตามแผนงาน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เพื่อให้บรรลุเป้าหมายตามแนวทางที่กำหนดไว้ในแผนยุทธศาสตร์การพัฒนาขององค์การบริหารส่วนตำบลศรีละกอ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โดยผ่านความเห็นชอบจากผู้บริหารท้องถิ่นและคณะกรรมการพัฒนา 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คณะกรรมการประสานการพัฒนาและผู้ว่าราชการจังหวัดนครราชสีมาตามลำดับ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หน่วยงานดำเนินการตามแผนยุทธศาสตร์การพัฒนา</w:t>
      </w:r>
    </w:p>
    <w:p w:rsidR="006832BE" w:rsidRPr="006832BE" w:rsidRDefault="006832BE" w:rsidP="006832B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  <w:cs/>
        </w:rPr>
        <w:t>กำหนดหน่วยงานผู้รับผิดชอบในการดำเนินการตามแผนยุทธศาสตร์การพัฒนาโดยการกำกับดูแลของปลัดองค์การบริหารส่วนตำบลและผู้บริหารดังนี้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๑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สำนักปลัดองค์การบริหารส่วนตำบล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๒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ส่วนการคลัง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๓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ส่วนโยธา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๔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ส่วนการศึกษา ศาสนา และวัฒนธรรม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๕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ส่วนการเกษตร</w:t>
      </w:r>
    </w:p>
    <w:p w:rsidR="006832BE" w:rsidRPr="00041F0D" w:rsidRDefault="00EF65C3" w:rsidP="0068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๖.๒  </w:t>
      </w:r>
      <w:r w:rsidR="006832BE" w:rsidRPr="00041F0D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 พ</w:t>
      </w:r>
      <w:r w:rsidRPr="006832BE">
        <w:rPr>
          <w:rFonts w:ascii="TH SarabunPSK" w:hAnsi="TH SarabunPSK" w:cs="TH SarabunPSK"/>
          <w:sz w:val="32"/>
          <w:szCs w:val="32"/>
        </w:rPr>
        <w:t>.</w:t>
      </w:r>
      <w:r w:rsidRPr="006832BE">
        <w:rPr>
          <w:rFonts w:ascii="TH SarabunPSK" w:hAnsi="TH SarabunPSK" w:cs="TH SarabunPSK"/>
          <w:sz w:val="32"/>
          <w:szCs w:val="32"/>
          <w:cs/>
        </w:rPr>
        <w:t>ศ</w:t>
      </w:r>
      <w:r w:rsidRPr="006832BE">
        <w:rPr>
          <w:rFonts w:ascii="TH SarabunPSK" w:hAnsi="TH SarabunPSK" w:cs="TH SarabunPSK"/>
          <w:sz w:val="32"/>
          <w:szCs w:val="32"/>
        </w:rPr>
        <w:t xml:space="preserve">. </w:t>
      </w:r>
      <w:r w:rsidRPr="006832BE">
        <w:rPr>
          <w:rFonts w:ascii="TH SarabunPSK" w:hAnsi="TH SarabunPSK" w:cs="TH SarabunPSK"/>
          <w:sz w:val="32"/>
          <w:szCs w:val="32"/>
          <w:cs/>
        </w:rPr>
        <w:t>๒๕๔๘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หมวด ๖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ข้อ ๒๘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กำหนดให้ผู้บริหารท้องถิ่นแต่งตั้งคณะกรรมการติดตามและประเมินผลแผนพัฒนาท้องถิ่น ประกอบด้วย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๑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ผู้แทนสมาชิกสภาท้องถิ่นที่สภาท้องถิ่นคัดเลือกกันเอง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6832BE">
        <w:rPr>
          <w:rFonts w:ascii="TH SarabunPSK" w:hAnsi="TH SarabunPSK" w:cs="TH SarabunPSK"/>
          <w:sz w:val="32"/>
          <w:szCs w:val="32"/>
        </w:rPr>
        <w:t xml:space="preserve"> </w:t>
      </w:r>
      <w:r w:rsidRPr="006832BE">
        <w:rPr>
          <w:rFonts w:ascii="TH SarabunPSK" w:hAnsi="TH SarabunPSK" w:cs="TH SarabunPSK"/>
          <w:sz w:val="32"/>
          <w:szCs w:val="32"/>
          <w:cs/>
        </w:rPr>
        <w:t>๓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คน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๒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ผู้แทนประชาคมท้องถิ่นที่ประชาคมท้องถิ่นคัดเลือกกันเอง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จำนวน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๒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คน 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๓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ผู้แทนหน่วยงานที่เกี่ยวข้องที่ผู้บริหารท้องถิ่นคัดเลือก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จำนวน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๒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คน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๔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หัวหน้าส่วนการบริหารที่คัดเลือกกันเอง  จำนวน  ๒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คน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ab/>
      </w:r>
      <w:r w:rsidRPr="006832BE">
        <w:rPr>
          <w:rFonts w:ascii="TH SarabunPSK" w:hAnsi="TH SarabunPSK" w:cs="TH SarabunPSK"/>
          <w:sz w:val="32"/>
          <w:szCs w:val="32"/>
        </w:rPr>
        <w:tab/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๕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ผู้ทรงคุณวุฒิที่ผู้บริหารท้องถิ่นคัดเลือก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จำนวน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๒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>คน</w:t>
      </w:r>
    </w:p>
    <w:p w:rsidR="006832BE" w:rsidRPr="006832BE" w:rsidRDefault="006832BE" w:rsidP="006832BE">
      <w:pPr>
        <w:pStyle w:val="3"/>
        <w:jc w:val="thaiDistribute"/>
        <w:rPr>
          <w:rFonts w:ascii="TH SarabunPSK" w:hAnsi="TH SarabunPSK" w:cs="TH SarabunPSK"/>
        </w:rPr>
      </w:pPr>
      <w:r w:rsidRPr="006832BE">
        <w:rPr>
          <w:rFonts w:ascii="TH SarabunPSK" w:hAnsi="TH SarabunPSK" w:cs="TH SarabunPSK"/>
        </w:rPr>
        <w:tab/>
      </w:r>
      <w:r w:rsidRPr="006832BE">
        <w:rPr>
          <w:rFonts w:ascii="TH SarabunPSK" w:hAnsi="TH SarabunPSK" w:cs="TH SarabunPSK"/>
        </w:rPr>
        <w:tab/>
      </w:r>
      <w:r w:rsidRPr="006832BE">
        <w:rPr>
          <w:rFonts w:ascii="TH SarabunPSK" w:hAnsi="TH SarabunPSK" w:cs="TH SarabunPSK"/>
          <w:cs/>
        </w:rPr>
        <w:t>โดยให้คณะกรรมการเลือกกรรมการหนึ่งคนทำหน้าที่ประธานคณะกรรมการ  และกรรมการอีกคนหนึ่งทำหน้าที่เลขานุการของคณะกรรมการ</w:t>
      </w: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32BE" w:rsidRPr="006832BE" w:rsidRDefault="006832BE" w:rsidP="0068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คณะกรรมการติดตามและประเมินผลแผนพัฒนาท้องถิ่น มีอำนาจหน้าที่ดังนี้</w:t>
      </w:r>
    </w:p>
    <w:p w:rsidR="006832BE" w:rsidRPr="006832BE" w:rsidRDefault="006832BE" w:rsidP="006832BE">
      <w:pPr>
        <w:pStyle w:val="a3"/>
        <w:tabs>
          <w:tab w:val="clear" w:pos="4153"/>
          <w:tab w:val="clear" w:pos="8306"/>
        </w:tabs>
        <w:ind w:left="720" w:firstLine="720"/>
        <w:jc w:val="thaiDistribute"/>
        <w:rPr>
          <w:rFonts w:ascii="TH SarabunPSK" w:hAnsi="TH SarabunPSK" w:cs="TH SarabunPSK"/>
          <w:cs/>
        </w:rPr>
      </w:pPr>
      <w:r w:rsidRPr="006832BE">
        <w:rPr>
          <w:rFonts w:ascii="TH SarabunPSK" w:hAnsi="TH SarabunPSK" w:cs="TH SarabunPSK"/>
          <w:cs/>
        </w:rPr>
        <w:t>(๑)  กำหนดแนวทางวิธีการในการติดตามและประเมินผลแผนพัฒนา</w:t>
      </w:r>
    </w:p>
    <w:p w:rsidR="006832BE" w:rsidRPr="006832BE" w:rsidRDefault="006832BE" w:rsidP="006832B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๒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ดำเนินการติดตามและประเมินผลแผนพัฒนา</w:t>
      </w:r>
    </w:p>
    <w:p w:rsidR="006832BE" w:rsidRPr="006832BE" w:rsidRDefault="006832BE" w:rsidP="006832BE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๓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รายงานผลและเสนอความเห็น ซึ่งได้จากการติดตามและประเมินผลแผนพัฒนาต่อสภาท้องถิ่น  ผู้บริหารท้องถิ่น </w:t>
      </w:r>
      <w:r w:rsidRPr="006832BE">
        <w:rPr>
          <w:rFonts w:ascii="TH SarabunPSK" w:hAnsi="TH SarabunPSK" w:cs="TH SarabunPSK"/>
          <w:sz w:val="32"/>
          <w:szCs w:val="32"/>
        </w:rPr>
        <w:t xml:space="preserve"> 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คณะกรรมการพัฒนาท้องถิ่นและประกาศผลการติดตามและประเมินผลแผนพัฒนาให้ประชาชนในท้องถิ่นทราบโดยทั่วกัน </w:t>
      </w:r>
      <w:r w:rsidRPr="006832BE">
        <w:rPr>
          <w:rFonts w:ascii="TH SarabunPSK" w:hAnsi="TH SarabunPSK" w:cs="TH SarabunPSK"/>
          <w:sz w:val="32"/>
          <w:szCs w:val="32"/>
        </w:rPr>
        <w:t xml:space="preserve"> </w:t>
      </w:r>
      <w:r w:rsidRPr="006832BE">
        <w:rPr>
          <w:rFonts w:ascii="TH SarabunPSK" w:hAnsi="TH SarabunPSK" w:cs="TH SarabunPSK"/>
          <w:sz w:val="32"/>
          <w:szCs w:val="32"/>
          <w:cs/>
        </w:rPr>
        <w:t xml:space="preserve">อย่างน้อยปีละหนึ่งครั้งภายในเดือนธันวาคมของทุกปี </w:t>
      </w:r>
      <w:r w:rsidRPr="006832BE">
        <w:rPr>
          <w:rFonts w:ascii="TH SarabunPSK" w:hAnsi="TH SarabunPSK" w:cs="TH SarabunPSK"/>
          <w:sz w:val="32"/>
          <w:szCs w:val="32"/>
        </w:rPr>
        <w:t xml:space="preserve">   </w:t>
      </w:r>
      <w:r w:rsidRPr="006832BE">
        <w:rPr>
          <w:rFonts w:ascii="TH SarabunPSK" w:hAnsi="TH SarabunPSK" w:cs="TH SarabunPSK"/>
          <w:sz w:val="32"/>
          <w:szCs w:val="32"/>
          <w:cs/>
        </w:rPr>
        <w:t>ทั้งนี้ให้ติดประกาศโดยเปิดเผยไม่น้อยกว่าสามสิบวัน</w:t>
      </w:r>
    </w:p>
    <w:p w:rsidR="006832BE" w:rsidRPr="006832BE" w:rsidRDefault="006832BE" w:rsidP="006832B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832BE">
        <w:rPr>
          <w:rFonts w:ascii="TH SarabunPSK" w:hAnsi="TH SarabunPSK" w:cs="TH SarabunPSK"/>
          <w:sz w:val="32"/>
          <w:szCs w:val="32"/>
        </w:rPr>
        <w:t>(</w:t>
      </w:r>
      <w:r w:rsidRPr="006832BE">
        <w:rPr>
          <w:rFonts w:ascii="TH SarabunPSK" w:hAnsi="TH SarabunPSK" w:cs="TH SarabunPSK"/>
          <w:sz w:val="32"/>
          <w:szCs w:val="32"/>
          <w:cs/>
        </w:rPr>
        <w:t>๔</w:t>
      </w:r>
      <w:r w:rsidRPr="006832BE">
        <w:rPr>
          <w:rFonts w:ascii="TH SarabunPSK" w:hAnsi="TH SarabunPSK" w:cs="TH SarabunPSK"/>
          <w:sz w:val="32"/>
          <w:szCs w:val="32"/>
        </w:rPr>
        <w:t xml:space="preserve">)  </w:t>
      </w:r>
      <w:r w:rsidRPr="006832BE">
        <w:rPr>
          <w:rFonts w:ascii="TH SarabunPSK" w:hAnsi="TH SarabunPSK" w:cs="TH SarabunPSK"/>
          <w:sz w:val="32"/>
          <w:szCs w:val="32"/>
          <w:cs/>
        </w:rPr>
        <w:t>แต่งตั้งคณะอนุกรรมการหรือคณะทำงาน เพื่อช่วยปฏิบัติงานตามที่เห็นสมควร</w:t>
      </w:r>
    </w:p>
    <w:p w:rsidR="006832BE" w:rsidRPr="0043197D" w:rsidRDefault="006832BE" w:rsidP="006832BE">
      <w:pPr>
        <w:rPr>
          <w:rFonts w:ascii="TH SarabunPSK" w:hAnsi="TH SarabunPSK" w:cs="TH SarabunPSK"/>
          <w:sz w:val="32"/>
          <w:szCs w:val="32"/>
        </w:rPr>
      </w:pPr>
    </w:p>
    <w:p w:rsidR="006832BE" w:rsidRPr="0043197D" w:rsidRDefault="006832BE" w:rsidP="006832BE">
      <w:pPr>
        <w:rPr>
          <w:rFonts w:ascii="TH SarabunPSK" w:hAnsi="TH SarabunPSK" w:cs="TH SarabunPSK"/>
          <w:sz w:val="32"/>
          <w:szCs w:val="32"/>
        </w:rPr>
      </w:pPr>
    </w:p>
    <w:p w:rsidR="006832BE" w:rsidRPr="0043197D" w:rsidRDefault="006832BE" w:rsidP="006832BE">
      <w:pPr>
        <w:rPr>
          <w:rFonts w:ascii="TH SarabunPSK" w:hAnsi="TH SarabunPSK" w:cs="TH SarabunPSK"/>
          <w:sz w:val="32"/>
          <w:szCs w:val="32"/>
        </w:rPr>
      </w:pPr>
    </w:p>
    <w:p w:rsidR="006832BE" w:rsidRPr="0043197D" w:rsidRDefault="006832BE" w:rsidP="006832BE">
      <w:pPr>
        <w:rPr>
          <w:rFonts w:ascii="TH SarabunPSK" w:hAnsi="TH SarabunPSK" w:cs="TH SarabunPSK"/>
          <w:sz w:val="32"/>
          <w:szCs w:val="32"/>
        </w:rPr>
      </w:pPr>
    </w:p>
    <w:p w:rsidR="006832BE" w:rsidRPr="00F25406" w:rsidRDefault="006832BE" w:rsidP="006832BE">
      <w:pPr>
        <w:rPr>
          <w:rFonts w:ascii="Angsana New" w:hAnsi="Angsana New"/>
          <w:sz w:val="32"/>
          <w:szCs w:val="32"/>
        </w:rPr>
      </w:pPr>
    </w:p>
    <w:p w:rsidR="006832BE" w:rsidRPr="00F25406" w:rsidRDefault="006832BE" w:rsidP="006832BE">
      <w:pPr>
        <w:rPr>
          <w:rFonts w:ascii="Angsana New" w:hAnsi="Angsana New"/>
          <w:sz w:val="32"/>
          <w:szCs w:val="32"/>
        </w:rPr>
      </w:pPr>
    </w:p>
    <w:p w:rsidR="00AA6624" w:rsidRPr="006832BE" w:rsidRDefault="00AA6624"/>
    <w:sectPr w:rsidR="00AA6624" w:rsidRPr="006832BE" w:rsidSect="009219ED">
      <w:headerReference w:type="default" r:id="rId6"/>
      <w:pgSz w:w="11907" w:h="16840" w:code="9"/>
      <w:pgMar w:top="1701" w:right="907" w:bottom="1304" w:left="1701" w:header="720" w:footer="720" w:gutter="0"/>
      <w:pgNumType w:fmt="thaiNumbers" w:start="5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CED" w:rsidRDefault="00CB5CED" w:rsidP="009219ED">
      <w:pPr>
        <w:spacing w:after="0" w:line="240" w:lineRule="auto"/>
      </w:pPr>
      <w:r>
        <w:separator/>
      </w:r>
    </w:p>
  </w:endnote>
  <w:endnote w:type="continuationSeparator" w:id="1">
    <w:p w:rsidR="00CB5CED" w:rsidRDefault="00CB5CED" w:rsidP="00921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CED" w:rsidRDefault="00CB5CED" w:rsidP="009219ED">
      <w:pPr>
        <w:spacing w:after="0" w:line="240" w:lineRule="auto"/>
      </w:pPr>
      <w:r>
        <w:separator/>
      </w:r>
    </w:p>
  </w:footnote>
  <w:footnote w:type="continuationSeparator" w:id="1">
    <w:p w:rsidR="00CB5CED" w:rsidRDefault="00CB5CED" w:rsidP="00921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4220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9219ED" w:rsidRPr="009219ED" w:rsidRDefault="00684EA5">
        <w:pPr>
          <w:pStyle w:val="a3"/>
          <w:jc w:val="right"/>
          <w:rPr>
            <w:rFonts w:ascii="TH SarabunPSK" w:hAnsi="TH SarabunPSK" w:cs="TH SarabunPSK"/>
          </w:rPr>
        </w:pPr>
        <w:r w:rsidRPr="009219ED">
          <w:rPr>
            <w:rFonts w:ascii="TH SarabunPSK" w:hAnsi="TH SarabunPSK" w:cs="TH SarabunPSK"/>
          </w:rPr>
          <w:fldChar w:fldCharType="begin"/>
        </w:r>
        <w:r w:rsidR="009219ED" w:rsidRPr="009219ED">
          <w:rPr>
            <w:rFonts w:ascii="TH SarabunPSK" w:hAnsi="TH SarabunPSK" w:cs="TH SarabunPSK"/>
          </w:rPr>
          <w:instrText xml:space="preserve"> PAGE   \* MERGEFORMAT </w:instrText>
        </w:r>
        <w:r w:rsidRPr="009219ED">
          <w:rPr>
            <w:rFonts w:ascii="TH SarabunPSK" w:hAnsi="TH SarabunPSK" w:cs="TH SarabunPSK"/>
          </w:rPr>
          <w:fldChar w:fldCharType="separate"/>
        </w:r>
        <w:r w:rsidR="00EF65C3" w:rsidRPr="00EF65C3">
          <w:rPr>
            <w:rFonts w:ascii="TH SarabunPSK" w:hAnsi="TH SarabunPSK" w:cs="TH SarabunPSK"/>
            <w:noProof/>
            <w:cs/>
            <w:lang w:val="th-TH"/>
          </w:rPr>
          <w:t>๕๘</w:t>
        </w:r>
        <w:r w:rsidRPr="009219ED">
          <w:rPr>
            <w:rFonts w:ascii="TH SarabunPSK" w:hAnsi="TH SarabunPSK" w:cs="TH SarabunPSK"/>
          </w:rPr>
          <w:fldChar w:fldCharType="end"/>
        </w:r>
      </w:p>
    </w:sdtContent>
  </w:sdt>
  <w:p w:rsidR="009219ED" w:rsidRDefault="009219E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6832BE"/>
    <w:rsid w:val="00041F0D"/>
    <w:rsid w:val="00323451"/>
    <w:rsid w:val="003E0C0C"/>
    <w:rsid w:val="00657E9C"/>
    <w:rsid w:val="006832BE"/>
    <w:rsid w:val="00684EA5"/>
    <w:rsid w:val="0071385E"/>
    <w:rsid w:val="009219ED"/>
    <w:rsid w:val="00AA6624"/>
    <w:rsid w:val="00C159A9"/>
    <w:rsid w:val="00CB5CED"/>
    <w:rsid w:val="00DE5E09"/>
    <w:rsid w:val="00EF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5E"/>
  </w:style>
  <w:style w:type="paragraph" w:styleId="3">
    <w:name w:val="heading 3"/>
    <w:basedOn w:val="a"/>
    <w:next w:val="a"/>
    <w:link w:val="30"/>
    <w:qFormat/>
    <w:rsid w:val="006832BE"/>
    <w:pPr>
      <w:keepNext/>
      <w:spacing w:after="0" w:line="240" w:lineRule="auto"/>
      <w:outlineLvl w:val="2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6832BE"/>
    <w:rPr>
      <w:rFonts w:ascii="AngsanaUPC" w:eastAsia="Cordia New" w:hAnsi="AngsanaUPC" w:cs="AngsanaUPC"/>
      <w:sz w:val="32"/>
      <w:szCs w:val="32"/>
    </w:rPr>
  </w:style>
  <w:style w:type="paragraph" w:styleId="a3">
    <w:name w:val="header"/>
    <w:basedOn w:val="a"/>
    <w:link w:val="a4"/>
    <w:uiPriority w:val="99"/>
    <w:rsid w:val="006832BE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หัวกระดาษ อักขระ"/>
    <w:basedOn w:val="a0"/>
    <w:link w:val="a3"/>
    <w:uiPriority w:val="99"/>
    <w:rsid w:val="006832BE"/>
    <w:rPr>
      <w:rFonts w:ascii="Cordia New" w:eastAsia="Cordia New" w:hAnsi="Cordia New" w:cs="Angsana New"/>
      <w:sz w:val="32"/>
      <w:szCs w:val="32"/>
    </w:rPr>
  </w:style>
  <w:style w:type="paragraph" w:styleId="a5">
    <w:name w:val="footer"/>
    <w:basedOn w:val="a"/>
    <w:link w:val="a6"/>
    <w:uiPriority w:val="99"/>
    <w:unhideWhenUsed/>
    <w:rsid w:val="009219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219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464</Words>
  <Characters>2647</Characters>
  <Application>Microsoft Office Word</Application>
  <DocSecurity>0</DocSecurity>
  <Lines>22</Lines>
  <Paragraphs>6</Paragraphs>
  <ScaleCrop>false</ScaleCrop>
  <Company>DarkOS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9</cp:revision>
  <dcterms:created xsi:type="dcterms:W3CDTF">2013-03-08T13:29:00Z</dcterms:created>
  <dcterms:modified xsi:type="dcterms:W3CDTF">2013-03-09T09:47:00Z</dcterms:modified>
</cp:coreProperties>
</file>